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29734b4691386732cccf1f1c62e2ada4a4bfd7"/>
    <w:p>
      <w:pPr>
        <w:pStyle w:val="Heading3"/>
      </w:pPr>
      <w:r>
        <w:t xml:space="preserve">На базе Мосстройинформ создается первый инновационный Центр искусственного интеллекта в строительстве</w:t>
      </w:r>
    </w:p>
    <w:p>
      <w:pPr>
        <w:pStyle w:val="FirstParagraph"/>
      </w:pPr>
      <w:r>
        <w:t xml:space="preserve">10.04.2024</w:t>
      </w:r>
    </w:p>
    <w:p>
      <w:pPr>
        <w:pStyle w:val="BodyText"/>
      </w:pPr>
      <w:r>
        <w:t xml:space="preserve">Центр искусственного интеллекта (ИИ) создается в рамках реализации Национальной стратегии развития искусственного интеллекта на период до 2030 года в соответствии с принципами и правилами Кодекса этики в сфере ИИ.</w:t>
      </w:r>
    </w:p>
    <w:p>
      <w:pPr>
        <w:pStyle w:val="BodyText"/>
      </w:pPr>
      <w:r>
        <w:t xml:space="preserve">Сейчас в разработке у Центра искусственного интеллекта находится</w:t>
      </w:r>
      <w:r>
        <w:t xml:space="preserve"> </w:t>
      </w:r>
      <w:r>
        <w:rPr>
          <w:bCs/>
          <w:b/>
        </w:rPr>
        <w:t xml:space="preserve">два сервиса</w:t>
      </w:r>
      <w:r>
        <w:t xml:space="preserve">:</w:t>
      </w:r>
    </w:p>
    <w:p>
      <w:pPr>
        <w:pStyle w:val="BodyText"/>
      </w:pPr>
      <w:r>
        <w:t xml:space="preserve">1.</w:t>
      </w:r>
      <w:r>
        <w:t xml:space="preserve"> </w:t>
      </w:r>
      <w:r>
        <w:rPr>
          <w:iCs/>
          <w:i/>
          <w:bCs/>
          <w:b/>
        </w:rPr>
        <w:t xml:space="preserve">Квартирография</w:t>
      </w:r>
      <w:r>
        <w:t xml:space="preserve"> </w:t>
      </w:r>
      <w:r>
        <w:t xml:space="preserve">– позволяет генерировать оптимальные варианты планировки в многоквартирных домах на основании заданных пользовательских параметров.</w:t>
      </w:r>
    </w:p>
    <w:p>
      <w:pPr>
        <w:pStyle w:val="BodyText"/>
      </w:pPr>
      <w:r>
        <w:t xml:space="preserve">2.</w:t>
      </w:r>
      <w:r>
        <w:t xml:space="preserve"> </w:t>
      </w:r>
      <w:r>
        <w:rPr>
          <w:iCs/>
          <w:i/>
          <w:bCs/>
          <w:b/>
        </w:rPr>
        <w:t xml:space="preserve">Нормоконтроль</w:t>
      </w:r>
      <w:r>
        <w:t xml:space="preserve"> </w:t>
      </w:r>
      <w:r>
        <w:t xml:space="preserve">– помогает проверять проектную и рабочую документацию на соответствие нормам по оформлению и выдает перечень несоответствий, так называемый входной контроль документации.</w:t>
      </w:r>
    </w:p>
    <w:p>
      <w:pPr>
        <w:pStyle w:val="BodyText"/>
      </w:pPr>
      <w:r>
        <w:t xml:space="preserve">Разработки в конечном счете призваны сократить время проверки документов, оптимизировать трудозатраты и увеличить темпы предпроектной подготовки и проектирования объектов капитального строительства.</w:t>
      </w:r>
    </w:p>
    <w:p>
      <w:pPr>
        <w:pStyle w:val="BodyText"/>
      </w:pPr>
      <w:r>
        <w:t xml:space="preserve">Взаимодействие партнеров с Центром ИИ возможно при разработке общих задач путем заключения соответствующего соглашения.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http://msi.mos.ru/presscenter/news/detail/12305081.html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«Мосстройинформ»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23050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23050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2025-08-05T21:53:22Z</dcterms:created>
  <dcterms:modified xsi:type="dcterms:W3CDTF">2025-08-05T21:53:22Z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